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Intake Form Template</w:t>
      </w:r>
    </w:p>
    <w:p>
      <w:pPr>
        <w:jc w:val="left"/>
      </w:pPr>
      <w:r>
        <w:t>Professional intake form template collecting patient history, demographics, health information, and contact details for clinical documentation.</w:t>
      </w:r>
    </w:p>
    <w:p/>
    <w:p>
      <w:pPr>
        <w:pStyle w:val="Heading1"/>
      </w:pPr>
      <w:r>
        <w:t>Overview</w:t>
      </w:r>
    </w:p>
    <w:p>
      <w:r>
        <w:t>This general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General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