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Scope of Work Template</w:t>
      </w:r>
    </w:p>
    <w:p>
      <w:pPr>
        <w:jc w:val="left"/>
      </w:pPr>
      <w:r>
        <w:t>Detailed scope of work template specifying project deliverables, timeline, resources, and success criteria for client engagements and vendor contracts.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